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12" w:rsidRPr="00C83312" w:rsidRDefault="00772192" w:rsidP="006A517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72192">
        <w:rPr>
          <w:rFonts w:ascii="Arial" w:hAnsi="Arial" w:cs="Arial"/>
          <w:bCs/>
          <w:sz w:val="22"/>
          <w:szCs w:val="22"/>
        </w:rPr>
        <w:t xml:space="preserve">The Australian Government’s White Paper: </w:t>
      </w:r>
      <w:r w:rsidRPr="00772192">
        <w:rPr>
          <w:rFonts w:ascii="Arial" w:hAnsi="Arial" w:cs="Arial"/>
          <w:bCs/>
          <w:i/>
          <w:sz w:val="22"/>
          <w:szCs w:val="22"/>
        </w:rPr>
        <w:t xml:space="preserve">The Road Home: A National Approach to Reducing Homelessness </w:t>
      </w:r>
      <w:r w:rsidRPr="00772192">
        <w:rPr>
          <w:rFonts w:ascii="Arial" w:hAnsi="Arial" w:cs="Arial"/>
          <w:bCs/>
          <w:sz w:val="22"/>
          <w:szCs w:val="22"/>
        </w:rPr>
        <w:t>sets an ambitious agenda to h</w:t>
      </w:r>
      <w:r w:rsidRPr="00772192">
        <w:rPr>
          <w:rFonts w:ascii="Arial" w:hAnsi="Arial" w:cs="Arial"/>
          <w:sz w:val="22"/>
          <w:szCs w:val="22"/>
        </w:rPr>
        <w:t xml:space="preserve">alve overall homelessness and offer accommodation to all rough sleepers who need it by 2020. </w:t>
      </w:r>
    </w:p>
    <w:p w:rsidR="00C83312" w:rsidRPr="00C83312" w:rsidRDefault="00772192" w:rsidP="006A517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72192">
        <w:rPr>
          <w:rFonts w:ascii="Arial" w:hAnsi="Arial" w:cs="Arial"/>
          <w:sz w:val="22"/>
          <w:szCs w:val="22"/>
        </w:rPr>
        <w:t>As agreed at the November 2008 Council of Australian Governments meeting, the Australian Government will contribute $99.39 million over four years from 2009</w:t>
      </w:r>
      <w:r w:rsidR="003461D9">
        <w:rPr>
          <w:rFonts w:ascii="Arial" w:hAnsi="Arial" w:cs="Arial"/>
          <w:sz w:val="22"/>
          <w:szCs w:val="22"/>
        </w:rPr>
        <w:t>–</w:t>
      </w:r>
      <w:r w:rsidRPr="00772192">
        <w:rPr>
          <w:rFonts w:ascii="Arial" w:hAnsi="Arial" w:cs="Arial"/>
          <w:sz w:val="22"/>
          <w:szCs w:val="22"/>
        </w:rPr>
        <w:t>10 to reduce homelessness in Queensland th</w:t>
      </w:r>
      <w:r w:rsidR="00ED38B0">
        <w:rPr>
          <w:rFonts w:ascii="Arial" w:hAnsi="Arial" w:cs="Arial"/>
          <w:sz w:val="22"/>
          <w:szCs w:val="22"/>
        </w:rPr>
        <w:t>r</w:t>
      </w:r>
      <w:r w:rsidRPr="00772192">
        <w:rPr>
          <w:rFonts w:ascii="Arial" w:hAnsi="Arial" w:cs="Arial"/>
          <w:sz w:val="22"/>
          <w:szCs w:val="22"/>
        </w:rPr>
        <w:t xml:space="preserve">ough the </w:t>
      </w:r>
      <w:r w:rsidR="00C83312">
        <w:rPr>
          <w:rFonts w:ascii="Arial" w:hAnsi="Arial" w:cs="Arial"/>
          <w:sz w:val="22"/>
          <w:szCs w:val="22"/>
        </w:rPr>
        <w:t>National Partnership Agreement (NPA)</w:t>
      </w:r>
      <w:r w:rsidRPr="00772192">
        <w:rPr>
          <w:rFonts w:ascii="Arial" w:hAnsi="Arial" w:cs="Arial"/>
          <w:sz w:val="22"/>
          <w:szCs w:val="22"/>
        </w:rPr>
        <w:t xml:space="preserve"> on Homelessness in addition to the existing bilateral agreement relating to A Place to Call Home. </w:t>
      </w:r>
    </w:p>
    <w:p w:rsidR="00772192" w:rsidRPr="00772192" w:rsidRDefault="00772192" w:rsidP="006A517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72192">
        <w:rPr>
          <w:rFonts w:ascii="Arial" w:hAnsi="Arial" w:cs="Arial"/>
          <w:sz w:val="22"/>
          <w:szCs w:val="22"/>
        </w:rPr>
        <w:t xml:space="preserve">The NPA on Homelessness requires a matching arrangement between the Australian Government and States and Territories. Funding totalling $102.96 million over </w:t>
      </w:r>
      <w:r w:rsidR="00045C19">
        <w:rPr>
          <w:rFonts w:ascii="Arial" w:hAnsi="Arial" w:cs="Arial"/>
          <w:sz w:val="22"/>
          <w:szCs w:val="22"/>
        </w:rPr>
        <w:t>five</w:t>
      </w:r>
      <w:r w:rsidRPr="00772192">
        <w:rPr>
          <w:rFonts w:ascii="Arial" w:hAnsi="Arial" w:cs="Arial"/>
          <w:sz w:val="22"/>
          <w:szCs w:val="22"/>
        </w:rPr>
        <w:t xml:space="preserve"> years across a number of </w:t>
      </w:r>
      <w:r w:rsidR="00C83312">
        <w:rPr>
          <w:rFonts w:ascii="Arial" w:hAnsi="Arial" w:cs="Arial"/>
          <w:sz w:val="22"/>
          <w:szCs w:val="22"/>
        </w:rPr>
        <w:t xml:space="preserve">Queensland </w:t>
      </w:r>
      <w:r w:rsidR="003461D9">
        <w:rPr>
          <w:rFonts w:ascii="Arial" w:hAnsi="Arial" w:cs="Arial"/>
          <w:sz w:val="22"/>
          <w:szCs w:val="22"/>
        </w:rPr>
        <w:t>G</w:t>
      </w:r>
      <w:r w:rsidRPr="00772192">
        <w:rPr>
          <w:rFonts w:ascii="Arial" w:hAnsi="Arial" w:cs="Arial"/>
          <w:sz w:val="22"/>
          <w:szCs w:val="22"/>
        </w:rPr>
        <w:t>overnment departments has been agreed as matched funding</w:t>
      </w:r>
      <w:r>
        <w:rPr>
          <w:rFonts w:ascii="Arial" w:hAnsi="Arial" w:cs="Arial"/>
          <w:sz w:val="22"/>
          <w:szCs w:val="22"/>
        </w:rPr>
        <w:t>.</w:t>
      </w:r>
    </w:p>
    <w:p w:rsidR="00C83312" w:rsidRPr="00C83312" w:rsidRDefault="00C83312" w:rsidP="006A517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83312">
        <w:rPr>
          <w:rFonts w:ascii="Arial" w:hAnsi="Arial" w:cs="Arial"/>
          <w:bCs/>
          <w:sz w:val="22"/>
          <w:szCs w:val="22"/>
        </w:rPr>
        <w:t xml:space="preserve">The Australian Government’s White Paper and </w:t>
      </w:r>
      <w:smartTag w:uri="urn:schemas-microsoft-com:office:smarttags" w:element="State">
        <w:r w:rsidRPr="00C83312">
          <w:rPr>
            <w:rFonts w:ascii="Arial" w:hAnsi="Arial" w:cs="Arial"/>
            <w:bCs/>
            <w:sz w:val="22"/>
            <w:szCs w:val="22"/>
          </w:rPr>
          <w:t>Queensland</w:t>
        </w:r>
      </w:smartTag>
      <w:r w:rsidRPr="00C83312">
        <w:rPr>
          <w:rFonts w:ascii="Arial" w:hAnsi="Arial" w:cs="Arial"/>
          <w:bCs/>
          <w:sz w:val="22"/>
          <w:szCs w:val="22"/>
        </w:rPr>
        <w:t xml:space="preserve">’s Implementation Plan form </w:t>
      </w:r>
      <w:smartTag w:uri="urn:schemas-microsoft-com:office:smarttags" w:element="State">
        <w:smartTag w:uri="urn:schemas-microsoft-com:office:smarttags" w:element="place">
          <w:r w:rsidRPr="00C83312">
            <w:rPr>
              <w:rFonts w:ascii="Arial" w:hAnsi="Arial" w:cs="Arial"/>
              <w:bCs/>
              <w:sz w:val="22"/>
              <w:szCs w:val="22"/>
            </w:rPr>
            <w:t>Queensland</w:t>
          </w:r>
        </w:smartTag>
      </w:smartTag>
      <w:r w:rsidRPr="00C83312">
        <w:rPr>
          <w:rFonts w:ascii="Arial" w:hAnsi="Arial" w:cs="Arial"/>
          <w:bCs/>
          <w:sz w:val="22"/>
          <w:szCs w:val="22"/>
        </w:rPr>
        <w:t>’s new policy di</w:t>
      </w:r>
      <w:r w:rsidR="003461D9">
        <w:rPr>
          <w:rFonts w:ascii="Arial" w:hAnsi="Arial" w:cs="Arial"/>
          <w:bCs/>
          <w:sz w:val="22"/>
          <w:szCs w:val="22"/>
        </w:rPr>
        <w:t xml:space="preserve">rection to reduce homelessness. </w:t>
      </w:r>
      <w:smartTag w:uri="urn:schemas-microsoft-com:office:smarttags" w:element="State">
        <w:smartTag w:uri="urn:schemas-microsoft-com:office:smarttags" w:element="place">
          <w:r w:rsidRPr="00C8331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C83312">
        <w:rPr>
          <w:rFonts w:ascii="Arial" w:hAnsi="Arial" w:cs="Arial"/>
          <w:sz w:val="22"/>
          <w:szCs w:val="22"/>
        </w:rPr>
        <w:t>’s Implementation Plan comprises investment in new services and enhancement</w:t>
      </w:r>
      <w:r w:rsidR="00101057">
        <w:rPr>
          <w:rFonts w:ascii="Arial" w:hAnsi="Arial" w:cs="Arial"/>
          <w:sz w:val="22"/>
          <w:szCs w:val="22"/>
        </w:rPr>
        <w:t>,</w:t>
      </w:r>
      <w:r w:rsidRPr="00C83312">
        <w:rPr>
          <w:rFonts w:ascii="Arial" w:hAnsi="Arial" w:cs="Arial"/>
          <w:sz w:val="22"/>
          <w:szCs w:val="22"/>
        </w:rPr>
        <w:t xml:space="preserve"> or realignment</w:t>
      </w:r>
      <w:r w:rsidR="00101057">
        <w:rPr>
          <w:rFonts w:ascii="Arial" w:hAnsi="Arial" w:cs="Arial"/>
          <w:sz w:val="22"/>
          <w:szCs w:val="22"/>
        </w:rPr>
        <w:t>,</w:t>
      </w:r>
      <w:r w:rsidRPr="00C83312">
        <w:rPr>
          <w:rFonts w:ascii="Arial" w:hAnsi="Arial" w:cs="Arial"/>
          <w:sz w:val="22"/>
          <w:szCs w:val="22"/>
        </w:rPr>
        <w:t xml:space="preserve"> of existing responses underpinned by service system reform.</w:t>
      </w:r>
    </w:p>
    <w:p w:rsidR="00C83312" w:rsidRPr="00C83312" w:rsidRDefault="00C83312" w:rsidP="006A517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83312">
        <w:rPr>
          <w:rFonts w:ascii="Arial" w:hAnsi="Arial" w:cs="Arial"/>
          <w:sz w:val="22"/>
          <w:szCs w:val="22"/>
        </w:rPr>
        <w:t>Delivery of the</w:t>
      </w:r>
      <w:r w:rsidR="0036412F">
        <w:rPr>
          <w:rFonts w:ascii="Arial" w:hAnsi="Arial" w:cs="Arial"/>
          <w:sz w:val="22"/>
          <w:szCs w:val="22"/>
        </w:rPr>
        <w:t xml:space="preserve"> Implementation Plan</w:t>
      </w:r>
      <w:r w:rsidRPr="00C83312">
        <w:rPr>
          <w:rFonts w:ascii="Arial" w:hAnsi="Arial" w:cs="Arial"/>
          <w:sz w:val="22"/>
          <w:szCs w:val="22"/>
        </w:rPr>
        <w:t xml:space="preserve"> initiatives will be guided by the outcomes of the evaluation of the Responding to Homelessness Strategy.</w:t>
      </w:r>
      <w:r>
        <w:rPr>
          <w:rFonts w:ascii="Arial" w:hAnsi="Arial" w:cs="Arial"/>
          <w:sz w:val="22"/>
          <w:szCs w:val="22"/>
        </w:rPr>
        <w:t xml:space="preserve"> </w:t>
      </w:r>
      <w:r w:rsidRPr="00C83312">
        <w:rPr>
          <w:rFonts w:ascii="Arial" w:hAnsi="Arial" w:cs="Arial"/>
          <w:sz w:val="22"/>
          <w:szCs w:val="22"/>
        </w:rPr>
        <w:t>The Responding to Homelessness Strategic Impact Evaluation Final Report identified areas for improvement including regional coordination and data collection, which will be addressed through the Homelessness NPA Implementation Plan.</w:t>
      </w:r>
    </w:p>
    <w:p w:rsidR="00101057" w:rsidRDefault="00716D65" w:rsidP="006A517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</w:t>
      </w:r>
      <w:r w:rsidRPr="00101057">
        <w:rPr>
          <w:rFonts w:ascii="Arial" w:hAnsi="Arial" w:cs="Arial"/>
          <w:sz w:val="22"/>
          <w:szCs w:val="22"/>
          <w:u w:val="single"/>
        </w:rPr>
        <w:t>t</w:t>
      </w:r>
      <w:r w:rsidR="00101057" w:rsidRPr="00101057">
        <w:rPr>
          <w:rFonts w:ascii="Arial" w:hAnsi="Arial" w:cs="Arial"/>
          <w:sz w:val="22"/>
          <w:szCs w:val="22"/>
          <w:u w:val="single"/>
        </w:rPr>
        <w:t xml:space="preserve"> approved</w:t>
      </w:r>
      <w:r w:rsidR="00101057" w:rsidRPr="00101057">
        <w:rPr>
          <w:rFonts w:ascii="Arial" w:hAnsi="Arial" w:cs="Arial"/>
          <w:sz w:val="22"/>
          <w:szCs w:val="22"/>
        </w:rPr>
        <w:t xml:space="preserve"> </w:t>
      </w:r>
      <w:r w:rsidRPr="00772192">
        <w:rPr>
          <w:rFonts w:ascii="Arial" w:hAnsi="Arial" w:cs="Arial"/>
          <w:sz w:val="22"/>
          <w:szCs w:val="22"/>
        </w:rPr>
        <w:t>the Queensland Government’s Implementation Plan 2009</w:t>
      </w:r>
      <w:r w:rsidR="00AC75CD">
        <w:rPr>
          <w:rFonts w:ascii="Arial" w:hAnsi="Arial" w:cs="Arial"/>
          <w:sz w:val="22"/>
          <w:szCs w:val="22"/>
        </w:rPr>
        <w:t>–</w:t>
      </w:r>
      <w:r w:rsidRPr="00772192">
        <w:rPr>
          <w:rFonts w:ascii="Arial" w:hAnsi="Arial" w:cs="Arial"/>
          <w:sz w:val="22"/>
          <w:szCs w:val="22"/>
        </w:rPr>
        <w:t>13 for the National Partnership Agreement on Homelessness, as the Queensland Government policy direction to reduce homelessness</w:t>
      </w:r>
      <w:r w:rsidR="00101057">
        <w:rPr>
          <w:rFonts w:ascii="Arial" w:hAnsi="Arial" w:cs="Arial"/>
          <w:sz w:val="22"/>
          <w:szCs w:val="22"/>
        </w:rPr>
        <w:t>.</w:t>
      </w:r>
    </w:p>
    <w:p w:rsidR="00101057" w:rsidRPr="006C215A" w:rsidRDefault="00101057" w:rsidP="006A517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01057">
        <w:rPr>
          <w:rFonts w:ascii="Arial" w:hAnsi="Arial" w:cs="Arial"/>
          <w:sz w:val="22"/>
          <w:szCs w:val="22"/>
          <w:u w:val="single"/>
        </w:rPr>
        <w:t>Cabinet approved</w:t>
      </w:r>
      <w:r w:rsidR="006C215A" w:rsidRPr="006C215A">
        <w:rPr>
          <w:rFonts w:ascii="Arial" w:hAnsi="Arial" w:cs="Arial"/>
          <w:sz w:val="22"/>
          <w:szCs w:val="22"/>
        </w:rPr>
        <w:t xml:space="preserve"> </w:t>
      </w:r>
      <w:r w:rsidR="00490ED1" w:rsidRPr="006C215A">
        <w:rPr>
          <w:rFonts w:ascii="Arial" w:hAnsi="Arial" w:cs="Arial"/>
          <w:sz w:val="22"/>
          <w:szCs w:val="22"/>
        </w:rPr>
        <w:t>the communication plan for the Implementation Plan, including a fact sheet to be published jointly with the Australian Government</w:t>
      </w:r>
      <w:r w:rsidRPr="006C215A">
        <w:rPr>
          <w:rFonts w:ascii="Arial" w:hAnsi="Arial" w:cs="Arial"/>
          <w:sz w:val="22"/>
          <w:szCs w:val="22"/>
        </w:rPr>
        <w:t>.</w:t>
      </w:r>
    </w:p>
    <w:p w:rsidR="00772192" w:rsidRPr="006C215A" w:rsidRDefault="00101057" w:rsidP="006A517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01057">
        <w:rPr>
          <w:rFonts w:ascii="Arial" w:hAnsi="Arial" w:cs="Arial"/>
          <w:sz w:val="22"/>
          <w:szCs w:val="22"/>
          <w:u w:val="single"/>
        </w:rPr>
        <w:t>Cabinet approved</w:t>
      </w:r>
      <w:r w:rsidRPr="006C215A">
        <w:rPr>
          <w:rFonts w:ascii="Arial" w:hAnsi="Arial" w:cs="Arial"/>
          <w:sz w:val="22"/>
          <w:szCs w:val="22"/>
        </w:rPr>
        <w:t xml:space="preserve"> </w:t>
      </w:r>
      <w:r w:rsidR="00772192" w:rsidRPr="006C215A">
        <w:rPr>
          <w:rFonts w:ascii="Arial" w:hAnsi="Arial" w:cs="Arial"/>
          <w:sz w:val="22"/>
          <w:szCs w:val="22"/>
        </w:rPr>
        <w:t>the public release of the R</w:t>
      </w:r>
      <w:r w:rsidR="00323718" w:rsidRPr="006C215A">
        <w:rPr>
          <w:rFonts w:ascii="Arial" w:hAnsi="Arial" w:cs="Arial"/>
          <w:sz w:val="22"/>
          <w:szCs w:val="22"/>
        </w:rPr>
        <w:t>esponding to Homelessness (2005</w:t>
      </w:r>
      <w:r w:rsidR="00323718" w:rsidRPr="006C215A">
        <w:rPr>
          <w:rFonts w:ascii="Arial" w:hAnsi="Arial" w:cs="Arial"/>
          <w:sz w:val="22"/>
          <w:szCs w:val="22"/>
        </w:rPr>
        <w:softHyphen/>
      </w:r>
      <w:r w:rsidR="00772192" w:rsidRPr="006C215A">
        <w:rPr>
          <w:rFonts w:ascii="Arial" w:hAnsi="Arial" w:cs="Arial"/>
          <w:sz w:val="22"/>
          <w:szCs w:val="22"/>
        </w:rPr>
        <w:t>09) Strategic Impact</w:t>
      </w:r>
      <w:r w:rsidR="00045C19" w:rsidRPr="006C215A">
        <w:rPr>
          <w:rFonts w:ascii="Arial" w:hAnsi="Arial" w:cs="Arial"/>
          <w:sz w:val="22"/>
          <w:szCs w:val="22"/>
        </w:rPr>
        <w:t xml:space="preserve"> Evaluation</w:t>
      </w:r>
      <w:r w:rsidR="00772192" w:rsidRPr="006C215A">
        <w:rPr>
          <w:rFonts w:ascii="Arial" w:hAnsi="Arial" w:cs="Arial"/>
          <w:sz w:val="22"/>
          <w:szCs w:val="22"/>
        </w:rPr>
        <w:t xml:space="preserve"> Final Report and the government’s resp</w:t>
      </w:r>
      <w:r w:rsidR="00736682" w:rsidRPr="006C215A">
        <w:rPr>
          <w:rFonts w:ascii="Arial" w:hAnsi="Arial" w:cs="Arial"/>
          <w:sz w:val="22"/>
          <w:szCs w:val="22"/>
        </w:rPr>
        <w:t>onse to the recommendations.</w:t>
      </w:r>
    </w:p>
    <w:p w:rsidR="00C83312" w:rsidRPr="00C83312" w:rsidRDefault="00870321" w:rsidP="006A517C">
      <w:pPr>
        <w:keepNext/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254D8" w:rsidRPr="00101057" w:rsidRDefault="007D6691" w:rsidP="00101057">
      <w:pPr>
        <w:numPr>
          <w:ilvl w:val="0"/>
          <w:numId w:val="21"/>
        </w:numPr>
        <w:tabs>
          <w:tab w:val="clear" w:pos="814"/>
          <w:tab w:val="num" w:pos="280"/>
          <w:tab w:val="num" w:pos="709"/>
        </w:tabs>
        <w:spacing w:before="120"/>
        <w:ind w:left="709" w:hanging="352"/>
        <w:rPr>
          <w:rFonts w:ascii="Arial" w:hAnsi="Arial" w:cs="Arial"/>
          <w:sz w:val="22"/>
          <w:szCs w:val="22"/>
        </w:rPr>
      </w:pPr>
      <w:hyperlink r:id="rId7" w:history="1">
        <w:r w:rsidR="00045C19" w:rsidRPr="00BE33E4">
          <w:rPr>
            <w:rStyle w:val="Hyperlink"/>
            <w:rFonts w:ascii="Arial" w:hAnsi="Arial" w:cs="Arial"/>
            <w:sz w:val="22"/>
            <w:szCs w:val="22"/>
          </w:rPr>
          <w:t>Implementation Plan 2</w:t>
        </w:r>
        <w:r w:rsidR="00AC75CD" w:rsidRPr="00BE33E4">
          <w:rPr>
            <w:rStyle w:val="Hyperlink"/>
            <w:rFonts w:ascii="Arial" w:hAnsi="Arial" w:cs="Arial"/>
            <w:sz w:val="22"/>
            <w:szCs w:val="22"/>
          </w:rPr>
          <w:t>009–</w:t>
        </w:r>
        <w:r w:rsidR="00045C19" w:rsidRPr="00BE33E4">
          <w:rPr>
            <w:rStyle w:val="Hyperlink"/>
            <w:rFonts w:ascii="Arial" w:hAnsi="Arial" w:cs="Arial"/>
            <w:sz w:val="22"/>
            <w:szCs w:val="22"/>
          </w:rPr>
          <w:t>13 for the National Partnership Agreement on Homelessness</w:t>
        </w:r>
      </w:hyperlink>
      <w:r w:rsidR="00A254D8">
        <w:rPr>
          <w:rFonts w:ascii="Arial" w:hAnsi="Arial" w:cs="Arial"/>
          <w:sz w:val="22"/>
          <w:szCs w:val="22"/>
        </w:rPr>
        <w:t xml:space="preserve"> </w:t>
      </w:r>
    </w:p>
    <w:p w:rsidR="00A254D8" w:rsidRPr="00101057" w:rsidRDefault="007D6691" w:rsidP="00101057">
      <w:pPr>
        <w:numPr>
          <w:ilvl w:val="0"/>
          <w:numId w:val="21"/>
        </w:numPr>
        <w:tabs>
          <w:tab w:val="clear" w:pos="814"/>
          <w:tab w:val="num" w:pos="280"/>
          <w:tab w:val="num" w:pos="709"/>
        </w:tabs>
        <w:spacing w:before="120"/>
        <w:ind w:left="709" w:hanging="352"/>
        <w:rPr>
          <w:rFonts w:ascii="Arial" w:hAnsi="Arial" w:cs="Arial"/>
          <w:sz w:val="22"/>
          <w:szCs w:val="22"/>
        </w:rPr>
      </w:pPr>
      <w:hyperlink r:id="rId8" w:history="1">
        <w:r w:rsidR="002B6B9E" w:rsidRPr="00BE33E4">
          <w:rPr>
            <w:rStyle w:val="Hyperlink"/>
            <w:rFonts w:ascii="Arial" w:hAnsi="Arial" w:cs="Arial"/>
            <w:sz w:val="22"/>
            <w:szCs w:val="22"/>
          </w:rPr>
          <w:t>Fact Sheet on Implementation Plan</w:t>
        </w:r>
      </w:hyperlink>
      <w:r w:rsidR="00A254D8">
        <w:rPr>
          <w:rFonts w:ascii="Arial" w:hAnsi="Arial" w:cs="Arial"/>
          <w:sz w:val="22"/>
          <w:szCs w:val="22"/>
        </w:rPr>
        <w:t xml:space="preserve"> </w:t>
      </w:r>
    </w:p>
    <w:p w:rsidR="00A254D8" w:rsidRPr="00101057" w:rsidRDefault="007D6691" w:rsidP="00101057">
      <w:pPr>
        <w:numPr>
          <w:ilvl w:val="0"/>
          <w:numId w:val="21"/>
        </w:numPr>
        <w:tabs>
          <w:tab w:val="clear" w:pos="814"/>
          <w:tab w:val="num" w:pos="280"/>
          <w:tab w:val="num" w:pos="709"/>
        </w:tabs>
        <w:spacing w:before="120"/>
        <w:ind w:left="709" w:hanging="352"/>
        <w:rPr>
          <w:rFonts w:ascii="Arial" w:hAnsi="Arial" w:cs="Arial"/>
          <w:sz w:val="22"/>
          <w:szCs w:val="22"/>
        </w:rPr>
      </w:pPr>
      <w:hyperlink r:id="rId9" w:history="1">
        <w:r w:rsidR="00C83312" w:rsidRPr="00BE33E4">
          <w:rPr>
            <w:rStyle w:val="Hyperlink"/>
            <w:rFonts w:ascii="Arial" w:hAnsi="Arial" w:cs="Arial"/>
            <w:sz w:val="22"/>
            <w:szCs w:val="22"/>
          </w:rPr>
          <w:t>Strategic Impact Evaluation of the Queensland Government’s Responding to Homelessness Strategy: Final Report</w:t>
        </w:r>
      </w:hyperlink>
      <w:r w:rsidR="00A254D8">
        <w:rPr>
          <w:rFonts w:ascii="Arial" w:hAnsi="Arial" w:cs="Arial"/>
          <w:sz w:val="22"/>
          <w:szCs w:val="22"/>
        </w:rPr>
        <w:t xml:space="preserve"> </w:t>
      </w:r>
    </w:p>
    <w:p w:rsidR="00870321" w:rsidRPr="00E06B5A" w:rsidRDefault="007D6691" w:rsidP="00B721F3">
      <w:pPr>
        <w:numPr>
          <w:ilvl w:val="0"/>
          <w:numId w:val="21"/>
        </w:numPr>
        <w:tabs>
          <w:tab w:val="clear" w:pos="814"/>
          <w:tab w:val="num" w:pos="280"/>
          <w:tab w:val="num" w:pos="709"/>
        </w:tabs>
        <w:spacing w:before="120"/>
        <w:ind w:left="709" w:hanging="352"/>
      </w:pPr>
      <w:hyperlink r:id="rId10" w:history="1">
        <w:r w:rsidR="00490ED1" w:rsidRPr="00BE33E4">
          <w:rPr>
            <w:rStyle w:val="Hyperlink"/>
            <w:rFonts w:ascii="Arial" w:hAnsi="Arial" w:cs="Arial"/>
            <w:sz w:val="22"/>
            <w:szCs w:val="22"/>
          </w:rPr>
          <w:t>Queensland Government’s Response to the Recommendations in the Strategic Impact Evaluation Final Report</w:t>
        </w:r>
      </w:hyperlink>
    </w:p>
    <w:p w:rsidR="00E06B5A" w:rsidRDefault="00E06B5A" w:rsidP="00E06B5A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E06B5A" w:rsidRDefault="00E06B5A" w:rsidP="00E06B5A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E06B5A" w:rsidRPr="00C07656" w:rsidRDefault="00E06B5A" w:rsidP="00101057">
      <w:pPr>
        <w:spacing w:before="120"/>
        <w:jc w:val="right"/>
      </w:pPr>
    </w:p>
    <w:sectPr w:rsidR="00E06B5A" w:rsidRPr="00C07656" w:rsidSect="0070600E">
      <w:headerReference w:type="default" r:id="rId11"/>
      <w:footerReference w:type="default" r:id="rId12"/>
      <w:headerReference w:type="first" r:id="rId13"/>
      <w:pgSz w:w="11907" w:h="16840" w:code="9"/>
      <w:pgMar w:top="1247" w:right="851" w:bottom="567" w:left="1701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63" w:rsidRDefault="00923063">
      <w:r>
        <w:separator/>
      </w:r>
    </w:p>
  </w:endnote>
  <w:endnote w:type="continuationSeparator" w:id="0">
    <w:p w:rsidR="00923063" w:rsidRDefault="0092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4C" w:rsidRPr="001141E1" w:rsidRDefault="00745F4C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63" w:rsidRDefault="00923063">
      <w:r>
        <w:separator/>
      </w:r>
    </w:p>
  </w:footnote>
  <w:footnote w:type="continuationSeparator" w:id="0">
    <w:p w:rsidR="00923063" w:rsidRDefault="0092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4C" w:rsidRPr="000400F9" w:rsidRDefault="00562757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F4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45F4C">
      <w:rPr>
        <w:rFonts w:ascii="Arial" w:hAnsi="Arial" w:cs="Arial"/>
        <w:b/>
        <w:sz w:val="22"/>
        <w:szCs w:val="22"/>
        <w:u w:val="single"/>
      </w:rPr>
      <w:t>month year</w:t>
    </w:r>
  </w:p>
  <w:p w:rsidR="00745F4C" w:rsidRDefault="00745F4C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745F4C" w:rsidRDefault="00745F4C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745F4C" w:rsidRPr="00F10DF9" w:rsidRDefault="00745F4C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5E" w:rsidRPr="000400F9" w:rsidRDefault="00562757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B5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90ED1">
      <w:rPr>
        <w:rFonts w:ascii="Arial" w:hAnsi="Arial" w:cs="Arial"/>
        <w:b/>
        <w:sz w:val="22"/>
        <w:szCs w:val="22"/>
        <w:u w:val="single"/>
      </w:rPr>
      <w:t>July 2009</w:t>
    </w:r>
  </w:p>
  <w:p w:rsidR="00490ED1" w:rsidRPr="002B6B9E" w:rsidRDefault="00490ED1" w:rsidP="00490ED1">
    <w:pPr>
      <w:keepLines/>
      <w:spacing w:line="240" w:lineRule="exact"/>
      <w:jc w:val="both"/>
      <w:rPr>
        <w:rFonts w:ascii="Arial" w:hAnsi="Arial" w:cs="Arial"/>
        <w:sz w:val="22"/>
        <w:szCs w:val="22"/>
      </w:rPr>
    </w:pPr>
  </w:p>
  <w:p w:rsidR="00490ED1" w:rsidRPr="002B6B9E" w:rsidRDefault="00490ED1" w:rsidP="00490ED1">
    <w:pPr>
      <w:keepLines/>
      <w:spacing w:line="240" w:lineRule="exact"/>
      <w:jc w:val="both"/>
      <w:rPr>
        <w:rFonts w:ascii="Arial" w:hAnsi="Arial" w:cs="Arial"/>
        <w:b/>
        <w:sz w:val="22"/>
        <w:szCs w:val="22"/>
        <w:u w:val="single"/>
      </w:rPr>
    </w:pPr>
    <w:r w:rsidRPr="002B6B9E">
      <w:rPr>
        <w:rFonts w:ascii="Arial" w:hAnsi="Arial" w:cs="Arial"/>
        <w:b/>
        <w:sz w:val="22"/>
        <w:szCs w:val="22"/>
        <w:u w:val="single"/>
      </w:rPr>
      <w:t xml:space="preserve">The </w:t>
    </w:r>
    <w:smartTag w:uri="urn:schemas-microsoft-com:office:smarttags" w:element="State">
      <w:smartTag w:uri="urn:schemas-microsoft-com:office:smarttags" w:element="place">
        <w:r w:rsidRPr="002B6B9E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2B6B9E">
      <w:rPr>
        <w:rFonts w:ascii="Arial" w:hAnsi="Arial" w:cs="Arial"/>
        <w:b/>
        <w:sz w:val="22"/>
        <w:szCs w:val="22"/>
        <w:u w:val="single"/>
      </w:rPr>
      <w:t xml:space="preserve"> Govern</w:t>
    </w:r>
    <w:r w:rsidR="00DB4DBC">
      <w:rPr>
        <w:rFonts w:ascii="Arial" w:hAnsi="Arial" w:cs="Arial"/>
        <w:b/>
        <w:sz w:val="22"/>
        <w:szCs w:val="22"/>
        <w:u w:val="single"/>
      </w:rPr>
      <w:t>ment’s Implementation Plan 2009–</w:t>
    </w:r>
    <w:r w:rsidRPr="002B6B9E">
      <w:rPr>
        <w:rFonts w:ascii="Arial" w:hAnsi="Arial" w:cs="Arial"/>
        <w:b/>
        <w:sz w:val="22"/>
        <w:szCs w:val="22"/>
        <w:u w:val="single"/>
      </w:rPr>
      <w:t>13 for the National Partnership Agreement on Homelessness and the R</w:t>
    </w:r>
    <w:r w:rsidR="00DB4DBC">
      <w:rPr>
        <w:rFonts w:ascii="Arial" w:hAnsi="Arial" w:cs="Arial"/>
        <w:b/>
        <w:sz w:val="22"/>
        <w:szCs w:val="22"/>
        <w:u w:val="single"/>
      </w:rPr>
      <w:t>esponding to Homelessness (2005–</w:t>
    </w:r>
    <w:r w:rsidRPr="002B6B9E">
      <w:rPr>
        <w:rFonts w:ascii="Arial" w:hAnsi="Arial" w:cs="Arial"/>
        <w:b/>
        <w:sz w:val="22"/>
        <w:szCs w:val="22"/>
        <w:u w:val="single"/>
      </w:rPr>
      <w:t>09) Strategic</w:t>
    </w:r>
    <w:r w:rsidR="002B6B9E" w:rsidRPr="002B6B9E">
      <w:rPr>
        <w:rFonts w:ascii="Arial" w:hAnsi="Arial" w:cs="Arial"/>
        <w:b/>
        <w:sz w:val="22"/>
        <w:szCs w:val="22"/>
        <w:u w:val="single"/>
      </w:rPr>
      <w:t xml:space="preserve"> Impact Evaluation Final Report</w:t>
    </w:r>
  </w:p>
  <w:p w:rsidR="00490ED1" w:rsidRPr="002B6B9E" w:rsidRDefault="00490ED1" w:rsidP="00490ED1">
    <w:pPr>
      <w:keepLines/>
      <w:spacing w:line="240" w:lineRule="exact"/>
      <w:jc w:val="both"/>
      <w:rPr>
        <w:rFonts w:ascii="Arial" w:hAnsi="Arial" w:cs="Arial"/>
        <w:sz w:val="22"/>
        <w:szCs w:val="22"/>
      </w:rPr>
    </w:pPr>
  </w:p>
  <w:p w:rsidR="00490ED1" w:rsidRPr="002B6B9E" w:rsidRDefault="00490ED1" w:rsidP="00490ED1">
    <w:pPr>
      <w:keepLines/>
      <w:spacing w:line="240" w:lineRule="exact"/>
      <w:jc w:val="both"/>
      <w:rPr>
        <w:rFonts w:ascii="Arial" w:hAnsi="Arial" w:cs="Arial"/>
        <w:b/>
        <w:sz w:val="22"/>
        <w:szCs w:val="22"/>
        <w:u w:val="single"/>
      </w:rPr>
    </w:pPr>
    <w:r w:rsidRPr="002B6B9E"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D84B5E" w:rsidRPr="002B6B9E" w:rsidRDefault="00D84B5E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05836"/>
    <w:multiLevelType w:val="hybridMultilevel"/>
    <w:tmpl w:val="BD62FB76"/>
    <w:lvl w:ilvl="0" w:tplc="D4507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9B6A79"/>
    <w:multiLevelType w:val="hybridMultilevel"/>
    <w:tmpl w:val="D9287CC8"/>
    <w:lvl w:ilvl="0" w:tplc="D4507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B00A6"/>
    <w:multiLevelType w:val="hybridMultilevel"/>
    <w:tmpl w:val="D780CDAE"/>
    <w:lvl w:ilvl="0" w:tplc="B792E2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281D17"/>
    <w:multiLevelType w:val="hybridMultilevel"/>
    <w:tmpl w:val="82F21106"/>
    <w:lvl w:ilvl="0" w:tplc="A168BF5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C359A"/>
    <w:multiLevelType w:val="hybridMultilevel"/>
    <w:tmpl w:val="2ABCCBC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387CA1"/>
    <w:multiLevelType w:val="hybridMultilevel"/>
    <w:tmpl w:val="DFA6A4EE"/>
    <w:lvl w:ilvl="0" w:tplc="D4507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4" w15:restartNumberingAfterBreak="0">
    <w:nsid w:val="77427D55"/>
    <w:multiLevelType w:val="hybridMultilevel"/>
    <w:tmpl w:val="DD968038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90D0FE8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3"/>
  </w:num>
  <w:num w:numId="4">
    <w:abstractNumId w:val="17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18"/>
  </w:num>
  <w:num w:numId="13">
    <w:abstractNumId w:val="22"/>
  </w:num>
  <w:num w:numId="14">
    <w:abstractNumId w:val="6"/>
  </w:num>
  <w:num w:numId="15">
    <w:abstractNumId w:val="5"/>
  </w:num>
  <w:num w:numId="16">
    <w:abstractNumId w:val="16"/>
  </w:num>
  <w:num w:numId="17">
    <w:abstractNumId w:val="20"/>
  </w:num>
  <w:num w:numId="18">
    <w:abstractNumId w:val="21"/>
  </w:num>
  <w:num w:numId="19">
    <w:abstractNumId w:val="12"/>
  </w:num>
  <w:num w:numId="20">
    <w:abstractNumId w:val="25"/>
  </w:num>
  <w:num w:numId="21">
    <w:abstractNumId w:val="24"/>
  </w:num>
  <w:num w:numId="22">
    <w:abstractNumId w:val="15"/>
  </w:num>
  <w:num w:numId="23">
    <w:abstractNumId w:val="14"/>
  </w:num>
  <w:num w:numId="24">
    <w:abstractNumId w:val="7"/>
  </w:num>
  <w:num w:numId="25">
    <w:abstractNumId w:val="3"/>
  </w:num>
  <w:num w:numId="26">
    <w:abstractNumId w:val="1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9"/>
    <w:rsid w:val="00021188"/>
    <w:rsid w:val="00041A0F"/>
    <w:rsid w:val="00045C19"/>
    <w:rsid w:val="00070A40"/>
    <w:rsid w:val="00095448"/>
    <w:rsid w:val="0009634A"/>
    <w:rsid w:val="000A1D7D"/>
    <w:rsid w:val="000A2BAC"/>
    <w:rsid w:val="000A6E5D"/>
    <w:rsid w:val="000B5C06"/>
    <w:rsid w:val="000C15F5"/>
    <w:rsid w:val="000C2437"/>
    <w:rsid w:val="000C7639"/>
    <w:rsid w:val="000D05D6"/>
    <w:rsid w:val="000E3F6A"/>
    <w:rsid w:val="00101057"/>
    <w:rsid w:val="00102664"/>
    <w:rsid w:val="001227DD"/>
    <w:rsid w:val="00124FE2"/>
    <w:rsid w:val="00126CC9"/>
    <w:rsid w:val="0014649D"/>
    <w:rsid w:val="0015137D"/>
    <w:rsid w:val="0015685D"/>
    <w:rsid w:val="00156C19"/>
    <w:rsid w:val="0017782F"/>
    <w:rsid w:val="00182E54"/>
    <w:rsid w:val="0018415D"/>
    <w:rsid w:val="001B5837"/>
    <w:rsid w:val="001C350C"/>
    <w:rsid w:val="001E5583"/>
    <w:rsid w:val="001E6C9A"/>
    <w:rsid w:val="001F2CDD"/>
    <w:rsid w:val="00216296"/>
    <w:rsid w:val="00240160"/>
    <w:rsid w:val="00242B09"/>
    <w:rsid w:val="0026278C"/>
    <w:rsid w:val="00273B58"/>
    <w:rsid w:val="002A6FC7"/>
    <w:rsid w:val="002B6B9E"/>
    <w:rsid w:val="002C29EC"/>
    <w:rsid w:val="002E58D6"/>
    <w:rsid w:val="002E5AA0"/>
    <w:rsid w:val="002F7590"/>
    <w:rsid w:val="003024B9"/>
    <w:rsid w:val="00323718"/>
    <w:rsid w:val="00330878"/>
    <w:rsid w:val="0033391A"/>
    <w:rsid w:val="00340EF2"/>
    <w:rsid w:val="003461D9"/>
    <w:rsid w:val="00355608"/>
    <w:rsid w:val="0036412F"/>
    <w:rsid w:val="003737C1"/>
    <w:rsid w:val="00391750"/>
    <w:rsid w:val="003927E5"/>
    <w:rsid w:val="003C44E2"/>
    <w:rsid w:val="003C5050"/>
    <w:rsid w:val="003C624E"/>
    <w:rsid w:val="003C71CD"/>
    <w:rsid w:val="003D14FA"/>
    <w:rsid w:val="003D2408"/>
    <w:rsid w:val="003E2D89"/>
    <w:rsid w:val="00412A34"/>
    <w:rsid w:val="004149B9"/>
    <w:rsid w:val="00444DCF"/>
    <w:rsid w:val="00464036"/>
    <w:rsid w:val="0047399B"/>
    <w:rsid w:val="00476361"/>
    <w:rsid w:val="004873CF"/>
    <w:rsid w:val="00490ED1"/>
    <w:rsid w:val="004C65A5"/>
    <w:rsid w:val="004D0FFB"/>
    <w:rsid w:val="004D7050"/>
    <w:rsid w:val="004E3BC5"/>
    <w:rsid w:val="00507042"/>
    <w:rsid w:val="00527730"/>
    <w:rsid w:val="005425AB"/>
    <w:rsid w:val="005577AB"/>
    <w:rsid w:val="00562757"/>
    <w:rsid w:val="005D5BB9"/>
    <w:rsid w:val="005E7616"/>
    <w:rsid w:val="0064268C"/>
    <w:rsid w:val="00650C92"/>
    <w:rsid w:val="00656393"/>
    <w:rsid w:val="0066421E"/>
    <w:rsid w:val="00667828"/>
    <w:rsid w:val="0067667D"/>
    <w:rsid w:val="006973DF"/>
    <w:rsid w:val="006A517C"/>
    <w:rsid w:val="006C215A"/>
    <w:rsid w:val="006E1BDA"/>
    <w:rsid w:val="006E25A6"/>
    <w:rsid w:val="0070600E"/>
    <w:rsid w:val="00716D65"/>
    <w:rsid w:val="00736682"/>
    <w:rsid w:val="00742804"/>
    <w:rsid w:val="00745F4C"/>
    <w:rsid w:val="007512B4"/>
    <w:rsid w:val="007653EB"/>
    <w:rsid w:val="00772192"/>
    <w:rsid w:val="00782539"/>
    <w:rsid w:val="0079498D"/>
    <w:rsid w:val="007B6771"/>
    <w:rsid w:val="007C5B4B"/>
    <w:rsid w:val="007D5192"/>
    <w:rsid w:val="007D6691"/>
    <w:rsid w:val="007F46E4"/>
    <w:rsid w:val="00822C27"/>
    <w:rsid w:val="00825D16"/>
    <w:rsid w:val="00832489"/>
    <w:rsid w:val="00834946"/>
    <w:rsid w:val="00854C1D"/>
    <w:rsid w:val="00862C15"/>
    <w:rsid w:val="00867427"/>
    <w:rsid w:val="00870321"/>
    <w:rsid w:val="008A3F6F"/>
    <w:rsid w:val="008E6A51"/>
    <w:rsid w:val="0090137E"/>
    <w:rsid w:val="0090282F"/>
    <w:rsid w:val="00910375"/>
    <w:rsid w:val="00911F6B"/>
    <w:rsid w:val="009175A7"/>
    <w:rsid w:val="00923063"/>
    <w:rsid w:val="00934403"/>
    <w:rsid w:val="00941DB5"/>
    <w:rsid w:val="0094685D"/>
    <w:rsid w:val="009551A2"/>
    <w:rsid w:val="009566B7"/>
    <w:rsid w:val="009B51F9"/>
    <w:rsid w:val="009E4DC1"/>
    <w:rsid w:val="009F2656"/>
    <w:rsid w:val="009F4298"/>
    <w:rsid w:val="009F70FB"/>
    <w:rsid w:val="00A159BA"/>
    <w:rsid w:val="00A17ED0"/>
    <w:rsid w:val="00A254D8"/>
    <w:rsid w:val="00A41443"/>
    <w:rsid w:val="00A45816"/>
    <w:rsid w:val="00A70444"/>
    <w:rsid w:val="00AB5421"/>
    <w:rsid w:val="00AB6F21"/>
    <w:rsid w:val="00AC75CD"/>
    <w:rsid w:val="00AD6552"/>
    <w:rsid w:val="00AF610D"/>
    <w:rsid w:val="00B0525E"/>
    <w:rsid w:val="00B352BE"/>
    <w:rsid w:val="00B377F3"/>
    <w:rsid w:val="00B6181A"/>
    <w:rsid w:val="00B721F3"/>
    <w:rsid w:val="00B97FB4"/>
    <w:rsid w:val="00BB1AFC"/>
    <w:rsid w:val="00BD5C1A"/>
    <w:rsid w:val="00BE33E4"/>
    <w:rsid w:val="00BE346E"/>
    <w:rsid w:val="00BF35DF"/>
    <w:rsid w:val="00BF46CA"/>
    <w:rsid w:val="00C16E01"/>
    <w:rsid w:val="00C17E3B"/>
    <w:rsid w:val="00C30A86"/>
    <w:rsid w:val="00C31326"/>
    <w:rsid w:val="00C43CFE"/>
    <w:rsid w:val="00C44A05"/>
    <w:rsid w:val="00C51F18"/>
    <w:rsid w:val="00C83312"/>
    <w:rsid w:val="00C8592A"/>
    <w:rsid w:val="00CB41A8"/>
    <w:rsid w:val="00CB44E7"/>
    <w:rsid w:val="00CC0A18"/>
    <w:rsid w:val="00D47004"/>
    <w:rsid w:val="00D63B89"/>
    <w:rsid w:val="00D740A8"/>
    <w:rsid w:val="00D82051"/>
    <w:rsid w:val="00D84B5E"/>
    <w:rsid w:val="00D96412"/>
    <w:rsid w:val="00DA6C5D"/>
    <w:rsid w:val="00DB4DBC"/>
    <w:rsid w:val="00DD1780"/>
    <w:rsid w:val="00DE73D5"/>
    <w:rsid w:val="00DF08D6"/>
    <w:rsid w:val="00DF2E2C"/>
    <w:rsid w:val="00DF69A7"/>
    <w:rsid w:val="00E06B5A"/>
    <w:rsid w:val="00E1095E"/>
    <w:rsid w:val="00E129B6"/>
    <w:rsid w:val="00E464DD"/>
    <w:rsid w:val="00E539DE"/>
    <w:rsid w:val="00E814F1"/>
    <w:rsid w:val="00E820E1"/>
    <w:rsid w:val="00E84E0F"/>
    <w:rsid w:val="00EB074A"/>
    <w:rsid w:val="00EC026F"/>
    <w:rsid w:val="00EC0396"/>
    <w:rsid w:val="00ED29FB"/>
    <w:rsid w:val="00ED38B0"/>
    <w:rsid w:val="00EE23E9"/>
    <w:rsid w:val="00EE25B4"/>
    <w:rsid w:val="00F023B9"/>
    <w:rsid w:val="00F04337"/>
    <w:rsid w:val="00F27A49"/>
    <w:rsid w:val="00F375FE"/>
    <w:rsid w:val="00F438D5"/>
    <w:rsid w:val="00F515D3"/>
    <w:rsid w:val="00F561A5"/>
    <w:rsid w:val="00F679C1"/>
    <w:rsid w:val="00F822D6"/>
    <w:rsid w:val="00F84EFB"/>
    <w:rsid w:val="00F93C82"/>
    <w:rsid w:val="00F959A0"/>
    <w:rsid w:val="00FA33B7"/>
    <w:rsid w:val="00FB34E3"/>
    <w:rsid w:val="00FC72B6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harCharCharChar">
    <w:name w:val="Char Char Char Char"/>
    <w:basedOn w:val="Normal"/>
    <w:rsid w:val="00716D65"/>
    <w:pPr>
      <w:keepNext/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character" w:styleId="Hyperlink">
    <w:name w:val="Hyperlink"/>
    <w:basedOn w:val="DefaultParagraphFont"/>
    <w:rsid w:val="00A254D8"/>
    <w:rPr>
      <w:color w:val="0000FF"/>
      <w:u w:val="single"/>
    </w:rPr>
  </w:style>
  <w:style w:type="character" w:styleId="FollowedHyperlink">
    <w:name w:val="FollowedHyperlink"/>
    <w:basedOn w:val="DefaultParagraphFont"/>
    <w:rsid w:val="00BE33E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Fact%20Sheet%20for%20IP%20for%20National%20Partnership%20Agreement%20on%20Homelessness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Attachments/Implementation%20Plan%20for%20National%20Partnership%20Agreement%20on%20Homelessness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Response%20Strategic%20Impact%20Evaluation%20Report%20on%20Homelessne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Homelessness%20Strategic%20Impact%20Evaluation%20Final%20Repor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filigo\Local%20Settings\Temporary%20Internet%20Files\OLK58\Policy%20Submission%20Annotated%20Template%20v2%200%20Feb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Annotated Template v2 0 Feb09.dot</Template>
  <TotalTime>0</TotalTime>
  <Pages>1</Pages>
  <Words>329</Words>
  <Characters>2068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   </vt:lpstr>
    </vt:vector>
  </TitlesOfParts>
  <Manager/>
  <Company/>
  <LinksUpToDate>false</LinksUpToDate>
  <CharactersWithSpaces>2390</CharactersWithSpaces>
  <SharedDoc>false</SharedDoc>
  <HyperlinkBase>https://www.cabinet.qld.gov.au/documents/2009/Jul/Implementation Plan 2009-13 for Homelessness/</HyperlinkBase>
  <HLinks>
    <vt:vector size="24" baseType="variant">
      <vt:variant>
        <vt:i4>7929979</vt:i4>
      </vt:variant>
      <vt:variant>
        <vt:i4>9</vt:i4>
      </vt:variant>
      <vt:variant>
        <vt:i4>0</vt:i4>
      </vt:variant>
      <vt:variant>
        <vt:i4>5</vt:i4>
      </vt:variant>
      <vt:variant>
        <vt:lpwstr>Attachments/Response Strategic Impact Evaluation Report on Homelessness.pdf</vt:lpwstr>
      </vt:variant>
      <vt:variant>
        <vt:lpwstr/>
      </vt:variant>
      <vt:variant>
        <vt:i4>4194316</vt:i4>
      </vt:variant>
      <vt:variant>
        <vt:i4>6</vt:i4>
      </vt:variant>
      <vt:variant>
        <vt:i4>0</vt:i4>
      </vt:variant>
      <vt:variant>
        <vt:i4>5</vt:i4>
      </vt:variant>
      <vt:variant>
        <vt:lpwstr>Attachments/Homelessness Strategic Impact Evaluation Final Report.pdf</vt:lpwstr>
      </vt:variant>
      <vt:variant>
        <vt:lpwstr/>
      </vt:variant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Attachments/Fact Sheet for IP for National Partnership Agreement on Homelessness.pdf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Attachments/Implementation Plan for National Partnership Agreement on Homelessness.doc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    </dc:title>
  <dc:subject/>
  <dc:creator/>
  <cp:keywords>homelessness</cp:keywords>
  <dc:description/>
  <cp:lastModifiedBy/>
  <cp:revision>2</cp:revision>
  <cp:lastPrinted>2010-03-26T05:50:00Z</cp:lastPrinted>
  <dcterms:created xsi:type="dcterms:W3CDTF">2017-10-24T22:00:00Z</dcterms:created>
  <dcterms:modified xsi:type="dcterms:W3CDTF">2018-03-06T00:57:00Z</dcterms:modified>
  <cp:category>COAG,Intergovernmental_Agreements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